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AE" w:rsidRPr="00B456AE" w:rsidRDefault="00B456AE" w:rsidP="00B456A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GB"/>
        </w:rPr>
      </w:pPr>
      <w:proofErr w:type="spellStart"/>
      <w:r w:rsidRPr="00B456AE">
        <w:rPr>
          <w:rFonts w:ascii="Times New Roman" w:eastAsia="Times New Roman" w:hAnsi="Times New Roman" w:cs="Times New Roman"/>
          <w:b/>
          <w:bCs/>
          <w:kern w:val="36"/>
          <w:sz w:val="48"/>
          <w:szCs w:val="48"/>
          <w:lang w:val="en-US" w:eastAsia="en-GB"/>
        </w:rPr>
        <w:t>Technofile</w:t>
      </w:r>
      <w:proofErr w:type="spellEnd"/>
      <w:r w:rsidRPr="00B456AE">
        <w:rPr>
          <w:rFonts w:ascii="Times New Roman" w:eastAsia="Times New Roman" w:hAnsi="Times New Roman" w:cs="Times New Roman"/>
          <w:b/>
          <w:bCs/>
          <w:kern w:val="36"/>
          <w:sz w:val="48"/>
          <w:szCs w:val="48"/>
          <w:lang w:val="en-US" w:eastAsia="en-GB"/>
        </w:rPr>
        <w:t>: Demystifying Chrome Oxide for Fantastic Ceramic Glaze Color</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January 21, 2015</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Array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[0] =&gt; WP_Term Object</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[term_id] =&gt; 9</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[name] =&gt; Daily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[slug] =&gt; daily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[term_group] =&gt; 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[term_taxonomy_id] =&gt; 9</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[taxonomy] =&gt; category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[description] =&gt;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[parent] =&gt; 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[count] =&gt; 1059</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[filter] =&gt; raw</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[meta] =&gt; Array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[cat_ID] =&gt; 9</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[category_count] =&gt; 1059</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[category_description] =&gt;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[cat_name] =&gt; Daily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[category_nicename] =&gt; daily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[category_parent] =&gt; 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[1] =&gt; WP_Term Object</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[term_id] =&gt; 11</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[name] =&gt; Features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[slug] =&gt; features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[term_group] =&gt; 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[term_taxonomy_id] =&gt; 11</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[taxonomy] =&gt; category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[description] =&gt;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[parent] =&gt; 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[count] =&gt; 963</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[filter] =&gt; raw</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[meta] =&gt; Array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[cat_ID] =&gt; 11</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[category_count] =&gt; 963</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[category_description] =&gt;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[cat_name] =&gt; Features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[category_nicename] =&gt; features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[category_parent] =&gt; 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[2] =&gt; WP_Term Object</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[term_id] =&gt; 103</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[name] =&gt; Mid Range Glaze Recipes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[slug] =&gt; mid-range-glaze-recipes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[term_group] =&gt; 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[term_taxonomy_id] =&gt; 103</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[taxonomy] =&gt; category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[description] =&gt; Mid range firing is an increasingly popular firing range in ceramics. If you fire to mid range and you’re looking for recipes, you’ve hit the jackpot. In this section, you’ll find a plethora of mid range pottery glaze recipes including loads of ever-popular cone 6 recipes. In addition to the mid range glaze recipes, you’ll see technical articles on mid-range firing. And don’t forget to download your free copy of </w:t>
      </w:r>
      <w:hyperlink r:id="rId5" w:history="1">
        <w:r w:rsidRPr="00B456AE">
          <w:rPr>
            <w:rFonts w:ascii="Courier New" w:eastAsia="Times New Roman" w:hAnsi="Courier New" w:cs="Courier New"/>
            <w:vanish/>
            <w:color w:val="0000FF"/>
            <w:sz w:val="20"/>
            <w:szCs w:val="20"/>
            <w:u w:val="single"/>
            <w:lang w:val="en-US" w:eastAsia="en-GB"/>
          </w:rPr>
          <w:t xml:space="preserve"> 15 Tried and True Cone 6 Glaze Recipes: Recipe Cards for our Favorite Mid-Range Pottery Glazes</w:t>
        </w:r>
      </w:hyperlink>
      <w:r w:rsidRPr="00B456AE">
        <w:rPr>
          <w:rFonts w:ascii="Courier New" w:eastAsia="Times New Roman" w:hAnsi="Courier New" w:cs="Courier New"/>
          <w:vanish/>
          <w:sz w:val="20"/>
          <w:szCs w:val="20"/>
          <w:lang w:val="en-US" w:eastAsia="en-GB"/>
        </w:rPr>
        <w:t xml:space="preserve">, an assortment of recipes in a convenient recipe-card format, perfect for printing and taking to the pottery studio.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[parent] =&gt; 47</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[count] =&gt; 20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[filter] =&gt; raw</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[meta] =&gt; Array</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[cat_ID] =&gt; 103</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[category_count] =&gt; 20</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[category_description] =&gt; Mid range firing is an increasingly popular firing range in ceramics. If you fire to mid range and you’re looking for recipes, you’ve hit the jackpot. In this section, you’ll find a plethora of mid range pottery glaze recipes including loads of ever-popular cone 6 recipes. In addition to the mid range glaze recipes, you’ll see technical articles on mid-range firing. And don’t forget to download your free copy of </w:t>
      </w:r>
      <w:hyperlink r:id="rId6" w:history="1">
        <w:r w:rsidRPr="00B456AE">
          <w:rPr>
            <w:rFonts w:ascii="Courier New" w:eastAsia="Times New Roman" w:hAnsi="Courier New" w:cs="Courier New"/>
            <w:vanish/>
            <w:color w:val="0000FF"/>
            <w:sz w:val="20"/>
            <w:szCs w:val="20"/>
            <w:u w:val="single"/>
            <w:lang w:val="en-US" w:eastAsia="en-GB"/>
          </w:rPr>
          <w:t xml:space="preserve"> 15 Tried and True Cone 6 Glaze Recipes: Recipe Cards for our Favorite Mid-Range Pottery Glazes</w:t>
        </w:r>
      </w:hyperlink>
      <w:r w:rsidRPr="00B456AE">
        <w:rPr>
          <w:rFonts w:ascii="Courier New" w:eastAsia="Times New Roman" w:hAnsi="Courier New" w:cs="Courier New"/>
          <w:vanish/>
          <w:sz w:val="20"/>
          <w:szCs w:val="20"/>
          <w:lang w:val="en-US" w:eastAsia="en-GB"/>
        </w:rPr>
        <w:t xml:space="preserve">, an assortment of recipes in a convenient recipe-card format, perfect for printing and taking to the pottery studio.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[cat_name] =&gt; Mid Range Glaze Recipes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[category_nicename] =&gt; mid-range-glaze-recipes</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[category_parent] =&gt; 47</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 xml:space="preserve">        )</w:t>
      </w: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p>
    <w:p w:rsidR="00B456AE" w:rsidRPr="00B456AE" w:rsidRDefault="00B456AE" w:rsidP="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val="en-US" w:eastAsia="en-GB"/>
        </w:rPr>
      </w:pPr>
      <w:r w:rsidRPr="00B456AE">
        <w:rPr>
          <w:rFonts w:ascii="Courier New" w:eastAsia="Times New Roman" w:hAnsi="Courier New" w:cs="Courier New"/>
          <w:vanish/>
          <w:sz w:val="20"/>
          <w:szCs w:val="20"/>
          <w:lang w:val="en-US" w:eastAsia="en-GB"/>
        </w:rPr>
        <w:t>)</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noProof/>
          <w:color w:val="0000FF"/>
          <w:sz w:val="24"/>
          <w:szCs w:val="24"/>
          <w:lang w:eastAsia="en-GB"/>
        </w:rPr>
        <w:drawing>
          <wp:inline distT="0" distB="0" distL="0" distR="0">
            <wp:extent cx="6621780" cy="3478530"/>
            <wp:effectExtent l="0" t="0" r="7620" b="7620"/>
            <wp:docPr id="5" name="Picture 5" descr="technofile-demystifying-chrome-oxide-for-fantastic-ceramic-glaze-color-ne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ofile-demystifying-chrome-oxide-for-fantastic-ceramic-glaze-color-ne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1780" cy="3478530"/>
                    </a:xfrm>
                    <a:prstGeom prst="rect">
                      <a:avLst/>
                    </a:prstGeom>
                    <a:noFill/>
                    <a:ln>
                      <a:noFill/>
                    </a:ln>
                  </pic:spPr>
                </pic:pic>
              </a:graphicData>
            </a:graphic>
          </wp:inline>
        </w:drawing>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i/>
          <w:iCs/>
          <w:sz w:val="24"/>
          <w:szCs w:val="24"/>
          <w:lang w:val="en-US" w:eastAsia="en-GB"/>
        </w:rPr>
        <w:t xml:space="preserve">Chrome oxide or Cr2O3 is a common studio material that can help produce beautiful colors in the kiln. But it can be quite challenging to perfect. So, in the November 2012 </w:t>
      </w:r>
      <w:proofErr w:type="spellStart"/>
      <w:r w:rsidRPr="00B456AE">
        <w:rPr>
          <w:rFonts w:ascii="Times New Roman" w:eastAsia="Times New Roman" w:hAnsi="Times New Roman" w:cs="Times New Roman"/>
          <w:i/>
          <w:iCs/>
          <w:sz w:val="24"/>
          <w:szCs w:val="24"/>
          <w:lang w:val="en-US" w:eastAsia="en-GB"/>
        </w:rPr>
        <w:t>Technofile</w:t>
      </w:r>
      <w:proofErr w:type="spellEnd"/>
      <w:r w:rsidRPr="00B456AE">
        <w:rPr>
          <w:rFonts w:ascii="Times New Roman" w:eastAsia="Times New Roman" w:hAnsi="Times New Roman" w:cs="Times New Roman"/>
          <w:i/>
          <w:iCs/>
          <w:sz w:val="24"/>
          <w:szCs w:val="24"/>
          <w:lang w:val="en-US" w:eastAsia="en-GB"/>
        </w:rPr>
        <w:t xml:space="preserve"> department in </w:t>
      </w:r>
      <w:hyperlink r:id="rId9" w:history="1">
        <w:r w:rsidRPr="00B456AE">
          <w:rPr>
            <w:rFonts w:ascii="Times New Roman" w:eastAsia="Times New Roman" w:hAnsi="Times New Roman" w:cs="Times New Roman"/>
            <w:i/>
            <w:iCs/>
            <w:color w:val="0000FF"/>
            <w:sz w:val="24"/>
            <w:szCs w:val="24"/>
            <w:u w:val="single"/>
            <w:lang w:val="en-US" w:eastAsia="en-GB"/>
          </w:rPr>
          <w:t>Ceramics Monthly</w:t>
        </w:r>
      </w:hyperlink>
      <w:r w:rsidRPr="00B456AE">
        <w:rPr>
          <w:rFonts w:ascii="Times New Roman" w:eastAsia="Times New Roman" w:hAnsi="Times New Roman" w:cs="Times New Roman"/>
          <w:i/>
          <w:iCs/>
          <w:sz w:val="24"/>
          <w:szCs w:val="24"/>
          <w:lang w:val="en-US" w:eastAsia="en-GB"/>
        </w:rPr>
        <w:t>, John Britt, one of our expert glaze guys, gives the low down on how to get chrome right.</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i/>
          <w:iCs/>
          <w:sz w:val="24"/>
          <w:szCs w:val="24"/>
          <w:lang w:val="en-US" w:eastAsia="en-GB"/>
        </w:rPr>
        <w:t xml:space="preserve">In today's post, I am sharing an excerpt from that </w:t>
      </w:r>
      <w:proofErr w:type="spellStart"/>
      <w:r w:rsidRPr="00B456AE">
        <w:rPr>
          <w:rFonts w:ascii="Times New Roman" w:eastAsia="Times New Roman" w:hAnsi="Times New Roman" w:cs="Times New Roman"/>
          <w:i/>
          <w:iCs/>
          <w:sz w:val="24"/>
          <w:szCs w:val="24"/>
          <w:lang w:val="en-US" w:eastAsia="en-GB"/>
        </w:rPr>
        <w:t>Technofile</w:t>
      </w:r>
      <w:proofErr w:type="spellEnd"/>
      <w:r w:rsidRPr="00B456AE">
        <w:rPr>
          <w:rFonts w:ascii="Times New Roman" w:eastAsia="Times New Roman" w:hAnsi="Times New Roman" w:cs="Times New Roman"/>
          <w:i/>
          <w:iCs/>
          <w:sz w:val="24"/>
          <w:szCs w:val="24"/>
          <w:lang w:val="en-US" w:eastAsia="en-GB"/>
        </w:rPr>
        <w:t xml:space="preserve"> article and a few great cone 6 chrome glaze recipes. - Jennifer </w:t>
      </w:r>
      <w:proofErr w:type="spellStart"/>
      <w:r w:rsidRPr="00B456AE">
        <w:rPr>
          <w:rFonts w:ascii="Times New Roman" w:eastAsia="Times New Roman" w:hAnsi="Times New Roman" w:cs="Times New Roman"/>
          <w:i/>
          <w:iCs/>
          <w:sz w:val="24"/>
          <w:szCs w:val="24"/>
          <w:lang w:val="en-US" w:eastAsia="en-GB"/>
        </w:rPr>
        <w:t>Harnetty</w:t>
      </w:r>
      <w:proofErr w:type="spellEnd"/>
      <w:r w:rsidRPr="00B456AE">
        <w:rPr>
          <w:rFonts w:ascii="Times New Roman" w:eastAsia="Times New Roman" w:hAnsi="Times New Roman" w:cs="Times New Roman"/>
          <w:i/>
          <w:iCs/>
          <w:sz w:val="24"/>
          <w:szCs w:val="24"/>
          <w:lang w:val="en-US" w:eastAsia="en-GB"/>
        </w:rPr>
        <w:t>, editor.</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after="0"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pict>
          <v:rect id="_x0000_i1025" style="width:0;height:1.5pt" o:hralign="center" o:hrstd="t" o:hr="t" fillcolor="#a0a0a0" stroked="f"/>
        </w:pic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before="100" w:beforeAutospacing="1" w:after="100" w:afterAutospacing="1" w:line="240" w:lineRule="auto"/>
        <w:outlineLvl w:val="2"/>
        <w:rPr>
          <w:rFonts w:ascii="Times New Roman" w:eastAsia="Times New Roman" w:hAnsi="Times New Roman" w:cs="Times New Roman"/>
          <w:b/>
          <w:bCs/>
          <w:sz w:val="27"/>
          <w:szCs w:val="27"/>
          <w:lang w:val="en-US" w:eastAsia="en-GB"/>
        </w:rPr>
      </w:pPr>
      <w:r w:rsidRPr="00B456AE">
        <w:rPr>
          <w:rFonts w:ascii="Times New Roman" w:eastAsia="Times New Roman" w:hAnsi="Times New Roman" w:cs="Times New Roman"/>
          <w:b/>
          <w:bCs/>
          <w:sz w:val="27"/>
          <w:szCs w:val="27"/>
          <w:lang w:val="en-US" w:eastAsia="en-GB"/>
        </w:rPr>
        <w:t>Properties and characteristics</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xml:space="preserve">Chrome produces a wide range of greens, from a transparent glossy lime green to the more iconic, opaque, satin </w:t>
      </w:r>
      <w:proofErr w:type="spellStart"/>
      <w:r w:rsidRPr="00B456AE">
        <w:rPr>
          <w:rFonts w:ascii="Times New Roman" w:eastAsia="Times New Roman" w:hAnsi="Times New Roman" w:cs="Times New Roman"/>
          <w:sz w:val="24"/>
          <w:szCs w:val="24"/>
          <w:lang w:val="en-US" w:eastAsia="en-GB"/>
        </w:rPr>
        <w:t>kelly</w:t>
      </w:r>
      <w:proofErr w:type="spellEnd"/>
      <w:r w:rsidRPr="00B456AE">
        <w:rPr>
          <w:rFonts w:ascii="Times New Roman" w:eastAsia="Times New Roman" w:hAnsi="Times New Roman" w:cs="Times New Roman"/>
          <w:sz w:val="24"/>
          <w:szCs w:val="24"/>
          <w:lang w:val="en-US" w:eastAsia="en-GB"/>
        </w:rPr>
        <w:t xml:space="preserve"> green. The strong green color can often be modified by very small amounts of other oxides, like cobalt oxide, copper oxide, iron oxide, manganese dioxide, rutile, tin oxide, etc. In addition to green, chrome oxide also produces gray, brown, red, pink, and orange colors. It is also used in black glazes and stains to give a strong, true black color.</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lastRenderedPageBreak/>
        <w:t> </w:t>
      </w:r>
    </w:p>
    <w:p w:rsidR="00B456AE" w:rsidRPr="00B456AE" w:rsidRDefault="00B456AE" w:rsidP="00B456AE">
      <w:pPr>
        <w:spacing w:after="0"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pict>
          <v:rect id="_x0000_i1026" style="width:0;height:1.5pt" o:hralign="center" o:hrstd="t" o:hr="t" fillcolor="#a0a0a0" stroked="f"/>
        </w:pic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before="100" w:beforeAutospacing="1" w:after="100" w:afterAutospacing="1" w:line="240" w:lineRule="auto"/>
        <w:jc w:val="center"/>
        <w:outlineLvl w:val="4"/>
        <w:rPr>
          <w:rFonts w:ascii="Times New Roman" w:eastAsia="Times New Roman" w:hAnsi="Times New Roman" w:cs="Times New Roman"/>
          <w:b/>
          <w:bCs/>
          <w:sz w:val="20"/>
          <w:szCs w:val="20"/>
          <w:lang w:val="en-US" w:eastAsia="en-GB"/>
        </w:rPr>
      </w:pPr>
      <w:r w:rsidRPr="00B456AE">
        <w:rPr>
          <w:rFonts w:ascii="Times New Roman" w:eastAsia="Times New Roman" w:hAnsi="Times New Roman" w:cs="Times New Roman"/>
          <w:b/>
          <w:bCs/>
          <w:sz w:val="20"/>
          <w:szCs w:val="20"/>
          <w:lang w:val="en-US" w:eastAsia="en-GB"/>
        </w:rPr>
        <w:t>Are you a techno-geek?</w:t>
      </w:r>
    </w:p>
    <w:p w:rsidR="00B456AE" w:rsidRPr="00B456AE" w:rsidRDefault="00B456AE" w:rsidP="00B456AE">
      <w:pPr>
        <w:spacing w:before="100" w:beforeAutospacing="1" w:after="100" w:afterAutospacing="1" w:line="240" w:lineRule="auto"/>
        <w:jc w:val="center"/>
        <w:outlineLvl w:val="4"/>
        <w:rPr>
          <w:rFonts w:ascii="Times New Roman" w:eastAsia="Times New Roman" w:hAnsi="Times New Roman" w:cs="Times New Roman"/>
          <w:b/>
          <w:bCs/>
          <w:sz w:val="20"/>
          <w:szCs w:val="20"/>
          <w:lang w:val="en-US" w:eastAsia="en-GB"/>
        </w:rPr>
      </w:pPr>
      <w:r w:rsidRPr="00B456AE">
        <w:rPr>
          <w:rFonts w:ascii="Times New Roman" w:eastAsia="Times New Roman" w:hAnsi="Times New Roman" w:cs="Times New Roman"/>
          <w:b/>
          <w:bCs/>
          <w:sz w:val="20"/>
          <w:szCs w:val="20"/>
          <w:lang w:val="en-US" w:eastAsia="en-GB"/>
        </w:rPr>
        <w:t xml:space="preserve">In each issue of </w:t>
      </w:r>
      <w:hyperlink r:id="rId10" w:history="1">
        <w:r w:rsidRPr="00B456AE">
          <w:rPr>
            <w:rFonts w:ascii="Times New Roman" w:eastAsia="Times New Roman" w:hAnsi="Times New Roman" w:cs="Times New Roman"/>
            <w:b/>
            <w:bCs/>
            <w:i/>
            <w:iCs/>
            <w:color w:val="0000FF"/>
            <w:sz w:val="20"/>
            <w:szCs w:val="20"/>
            <w:u w:val="single"/>
            <w:lang w:val="en-US" w:eastAsia="en-GB"/>
          </w:rPr>
          <w:t>Ceramics Monthly</w:t>
        </w:r>
      </w:hyperlink>
      <w:r w:rsidRPr="00B456AE">
        <w:rPr>
          <w:rFonts w:ascii="Times New Roman" w:eastAsia="Times New Roman" w:hAnsi="Times New Roman" w:cs="Times New Roman"/>
          <w:b/>
          <w:bCs/>
          <w:sz w:val="20"/>
          <w:szCs w:val="20"/>
          <w:lang w:val="en-US" w:eastAsia="en-GB"/>
        </w:rPr>
        <w:t xml:space="preserve">, our expert technical authors break down complicated issues between science and art in the </w:t>
      </w:r>
      <w:proofErr w:type="spellStart"/>
      <w:r w:rsidRPr="00B456AE">
        <w:rPr>
          <w:rFonts w:ascii="Times New Roman" w:eastAsia="Times New Roman" w:hAnsi="Times New Roman" w:cs="Times New Roman"/>
          <w:b/>
          <w:bCs/>
          <w:sz w:val="20"/>
          <w:szCs w:val="20"/>
          <w:lang w:val="en-US" w:eastAsia="en-GB"/>
        </w:rPr>
        <w:t>Technofile</w:t>
      </w:r>
      <w:proofErr w:type="spellEnd"/>
      <w:r w:rsidRPr="00B456AE">
        <w:rPr>
          <w:rFonts w:ascii="Times New Roman" w:eastAsia="Times New Roman" w:hAnsi="Times New Roman" w:cs="Times New Roman"/>
          <w:b/>
          <w:bCs/>
          <w:sz w:val="20"/>
          <w:szCs w:val="20"/>
          <w:lang w:val="en-US" w:eastAsia="en-GB"/>
        </w:rPr>
        <w:t xml:space="preserve"> department.</w:t>
      </w:r>
    </w:p>
    <w:p w:rsidR="00B456AE" w:rsidRPr="00B456AE" w:rsidRDefault="00B456AE" w:rsidP="00B456AE">
      <w:pPr>
        <w:spacing w:before="100" w:beforeAutospacing="1" w:after="100" w:afterAutospacing="1" w:line="240" w:lineRule="auto"/>
        <w:jc w:val="center"/>
        <w:outlineLvl w:val="4"/>
        <w:rPr>
          <w:rFonts w:ascii="Times New Roman" w:eastAsia="Times New Roman" w:hAnsi="Times New Roman" w:cs="Times New Roman"/>
          <w:b/>
          <w:bCs/>
          <w:sz w:val="20"/>
          <w:szCs w:val="20"/>
          <w:lang w:val="en-US" w:eastAsia="en-GB"/>
        </w:rPr>
      </w:pPr>
      <w:hyperlink r:id="rId11" w:tgtFrame="_blank" w:history="1">
        <w:r w:rsidRPr="00B456AE">
          <w:rPr>
            <w:rFonts w:ascii="Times New Roman" w:eastAsia="Times New Roman" w:hAnsi="Times New Roman" w:cs="Times New Roman"/>
            <w:b/>
            <w:bCs/>
            <w:color w:val="0000FF"/>
            <w:sz w:val="20"/>
            <w:szCs w:val="20"/>
            <w:u w:val="single"/>
            <w:lang w:val="en-US" w:eastAsia="en-GB"/>
          </w:rPr>
          <w:t>Subscribe today and get online access to the previous 12 issues!</w:t>
        </w:r>
      </w:hyperlink>
    </w:p>
    <w:p w:rsidR="00B456AE" w:rsidRPr="00B456AE" w:rsidRDefault="00B456AE" w:rsidP="00B456AE">
      <w:pPr>
        <w:spacing w:before="100" w:beforeAutospacing="1" w:after="100" w:afterAutospacing="1" w:line="240" w:lineRule="auto"/>
        <w:jc w:val="center"/>
        <w:outlineLvl w:val="4"/>
        <w:rPr>
          <w:rFonts w:ascii="Times New Roman" w:eastAsia="Times New Roman" w:hAnsi="Times New Roman" w:cs="Times New Roman"/>
          <w:b/>
          <w:bCs/>
          <w:sz w:val="20"/>
          <w:szCs w:val="20"/>
          <w:lang w:val="en-US" w:eastAsia="en-GB"/>
        </w:rPr>
      </w:pPr>
      <w:r w:rsidRPr="00B456AE">
        <w:rPr>
          <w:rFonts w:ascii="Times New Roman" w:eastAsia="Times New Roman" w:hAnsi="Times New Roman" w:cs="Times New Roman"/>
          <w:b/>
          <w:bCs/>
          <w:sz w:val="20"/>
          <w:szCs w:val="20"/>
          <w:lang w:val="en-US" w:eastAsia="en-GB"/>
        </w:rPr>
        <w:t xml:space="preserve">To read this whole article in a printable PDF format, </w:t>
      </w:r>
      <w:hyperlink r:id="rId12" w:history="1">
        <w:r w:rsidRPr="00B456AE">
          <w:rPr>
            <w:rFonts w:ascii="Times New Roman" w:eastAsia="Times New Roman" w:hAnsi="Times New Roman" w:cs="Times New Roman"/>
            <w:b/>
            <w:bCs/>
            <w:color w:val="0000FF"/>
            <w:sz w:val="20"/>
            <w:szCs w:val="20"/>
            <w:u w:val="single"/>
            <w:lang w:val="en-US" w:eastAsia="en-GB"/>
          </w:rPr>
          <w:t>purchase the back issue here</w:t>
        </w:r>
      </w:hyperlink>
      <w:r w:rsidRPr="00B456AE">
        <w:rPr>
          <w:rFonts w:ascii="Times New Roman" w:eastAsia="Times New Roman" w:hAnsi="Times New Roman" w:cs="Times New Roman"/>
          <w:b/>
          <w:bCs/>
          <w:sz w:val="20"/>
          <w:szCs w:val="20"/>
          <w:lang w:val="en-US" w:eastAsia="en-GB"/>
        </w:rPr>
        <w:t>!</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after="0"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pict>
          <v:rect id="_x0000_i1027" style="width:0;height:1.5pt" o:hralign="center" o:hrstd="t" o:hr="t" fillcolor="#a0a0a0" stroked="f"/>
        </w:pic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noProof/>
          <w:color w:val="0000FF"/>
          <w:sz w:val="24"/>
          <w:szCs w:val="24"/>
          <w:lang w:eastAsia="en-GB"/>
        </w:rPr>
        <w:drawing>
          <wp:inline distT="0" distB="0" distL="0" distR="0">
            <wp:extent cx="10046335" cy="3245485"/>
            <wp:effectExtent l="0" t="0" r="0" b="0"/>
            <wp:docPr id="4" name="Picture 4" descr="odysse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ysse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46335" cy="3245485"/>
                    </a:xfrm>
                    <a:prstGeom prst="rect">
                      <a:avLst/>
                    </a:prstGeom>
                    <a:noFill/>
                    <a:ln>
                      <a:noFill/>
                    </a:ln>
                  </pic:spPr>
                </pic:pic>
              </a:graphicData>
            </a:graphic>
          </wp:inline>
        </w:drawing>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Chrome oxide comes to potters as a bright green powder derived from iron chromate. It is a very powerful colorant - even 0.1% can give a green color. Chrome is unaffected by oxidation and reduction but sometimes glazes that use chrome oxide appear to be affected by reduction because they also contain other oxides to influence their color and those are affected by reduction (like tin oxide, copper oxide, etc.)</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Chrome oxide is an amphoteric oxide, which means it plays an intermediate role between fluxes and silica. It is generally very refractory and not very soluble in a glaze melt but sometimes it acts as a flux, e.g. as with the acidic tin oxide. The exact color it produces depends on the role chrome is fulfilling in the glaze. For example, in high alkaline or high boron glaze bases, when less than 1% chrome is added, it can dissolve well and give bright glossy transparent greens, (see Odyssey series 0.15/0.5%). In a zinc (zinc chromate) base it produces browns. In a high calcium or high strontium base without zinc, it can produce pinks, or crimson to burgundy colors (see Raspberry and Cranberry glaze).</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noProof/>
          <w:color w:val="0000FF"/>
          <w:sz w:val="24"/>
          <w:szCs w:val="24"/>
          <w:lang w:eastAsia="en-GB"/>
        </w:rPr>
        <w:drawing>
          <wp:inline distT="0" distB="0" distL="0" distR="0">
            <wp:extent cx="6670040" cy="5677535"/>
            <wp:effectExtent l="0" t="0" r="0" b="0"/>
            <wp:docPr id="3" name="Picture 3" descr="raspcra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spcra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70040" cy="5677535"/>
                    </a:xfrm>
                    <a:prstGeom prst="rect">
                      <a:avLst/>
                    </a:prstGeom>
                    <a:noFill/>
                    <a:ln>
                      <a:noFill/>
                    </a:ln>
                  </pic:spPr>
                </pic:pic>
              </a:graphicData>
            </a:graphic>
          </wp:inline>
        </w:drawing>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Less than 1% chrome oxide usually disperses in a glaze melt but occasionally it may cause speckling. To disperse the color evenly, depending on the stiffness of the base, it may require ball milling.</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Because chrome produces such strong opaque greens, it is often used as a decorator color rather than a single glaze for the piece (see Temmoku Gold and Odyssey green glaze). Other techniques may include using a dark clay body, glazing with a chrome green, and after firing, sandblasting the piece to give it visual interest.</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xml:space="preserve">Because chrome oxide is volatile, placing a chrome green glaze next to a tin white glaze will often produce pink flashes on the tin white glaze. A good kiln vent can help to pull out the chrome fumes before they have time to latch onto the tin whites. But chrome flashing is best avoided by not mixing the two glazes in the same firing. Alternatively, if you like the pink flashing, this can be encouraged by mixing chrome greens and tin whites in a firing or even firing pieces in a partially closed </w:t>
      </w:r>
      <w:proofErr w:type="spellStart"/>
      <w:r w:rsidRPr="00B456AE">
        <w:rPr>
          <w:rFonts w:ascii="Times New Roman" w:eastAsia="Times New Roman" w:hAnsi="Times New Roman" w:cs="Times New Roman"/>
          <w:sz w:val="24"/>
          <w:szCs w:val="24"/>
          <w:lang w:val="en-US" w:eastAsia="en-GB"/>
        </w:rPr>
        <w:t>saggar</w:t>
      </w:r>
      <w:proofErr w:type="spellEnd"/>
      <w:r w:rsidRPr="00B456AE">
        <w:rPr>
          <w:rFonts w:ascii="Times New Roman" w:eastAsia="Times New Roman" w:hAnsi="Times New Roman" w:cs="Times New Roman"/>
          <w:sz w:val="24"/>
          <w:szCs w:val="24"/>
          <w:lang w:val="en-US" w:eastAsia="en-GB"/>
        </w:rPr>
        <w:t xml:space="preserve"> with a chrome green glaze painted on the inside wall of the </w:t>
      </w:r>
      <w:proofErr w:type="spellStart"/>
      <w:r w:rsidRPr="00B456AE">
        <w:rPr>
          <w:rFonts w:ascii="Times New Roman" w:eastAsia="Times New Roman" w:hAnsi="Times New Roman" w:cs="Times New Roman"/>
          <w:sz w:val="24"/>
          <w:szCs w:val="24"/>
          <w:lang w:val="en-US" w:eastAsia="en-GB"/>
        </w:rPr>
        <w:t>saggar</w:t>
      </w:r>
      <w:proofErr w:type="spellEnd"/>
      <w:r w:rsidRPr="00B456AE">
        <w:rPr>
          <w:rFonts w:ascii="Times New Roman" w:eastAsia="Times New Roman" w:hAnsi="Times New Roman" w:cs="Times New Roman"/>
          <w:sz w:val="24"/>
          <w:szCs w:val="24"/>
          <w:lang w:val="en-US" w:eastAsia="en-GB"/>
        </w:rPr>
        <w:t>.</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noProof/>
          <w:color w:val="0000FF"/>
          <w:sz w:val="24"/>
          <w:szCs w:val="24"/>
          <w:lang w:eastAsia="en-GB"/>
        </w:rPr>
        <w:drawing>
          <wp:inline distT="0" distB="0" distL="0" distR="0">
            <wp:extent cx="10040620" cy="4231640"/>
            <wp:effectExtent l="0" t="0" r="0" b="0"/>
            <wp:docPr id="2" name="Picture 2" descr="temmokugol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mmokugol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40620" cy="4231640"/>
                    </a:xfrm>
                    <a:prstGeom prst="rect">
                      <a:avLst/>
                    </a:prstGeom>
                    <a:noFill/>
                    <a:ln>
                      <a:noFill/>
                    </a:ln>
                  </pic:spPr>
                </pic:pic>
              </a:graphicData>
            </a:graphic>
          </wp:inline>
        </w:drawing>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 xml:space="preserve">Chrome oxide gives a burgundy/red when combined with tin oxide at cone 6 in oxidation (see Raspberry, Cranberry or Chrome Red glazes). This iconic cone 6 glaze needs a specific formulation to be successful. First, there needs to be a specific ratio of tin oxide to chrome oxide. Start with 0.1–0.5% chrome oxide and 7.5–9.0% tin oxide. Remember that these are targets that should help you, but you can get red colors to develop with less amounts of tin oxide (see Cranberry glaze with 3.5% tin oxide). Varying the amounts will give a variety of pinks to deep burgundy colors. The calcium content of the glaze should be high (10–15% or 0.7–0.9 moles). It is also important to have no zinc in the recipe or the glaze will turn brown. Alumina is also best if kept low. Some recommend no magnesium oxide (talc, dolomite, or magnesium carbonate) in the base recipe while others use small amount of </w:t>
      </w:r>
      <w:proofErr w:type="spellStart"/>
      <w:r w:rsidRPr="00B456AE">
        <w:rPr>
          <w:rFonts w:ascii="Times New Roman" w:eastAsia="Times New Roman" w:hAnsi="Times New Roman" w:cs="Times New Roman"/>
          <w:sz w:val="24"/>
          <w:szCs w:val="24"/>
          <w:lang w:val="en-US" w:eastAsia="en-GB"/>
        </w:rPr>
        <w:t>MgO</w:t>
      </w:r>
      <w:proofErr w:type="spellEnd"/>
      <w:r w:rsidRPr="00B456AE">
        <w:rPr>
          <w:rFonts w:ascii="Times New Roman" w:eastAsia="Times New Roman" w:hAnsi="Times New Roman" w:cs="Times New Roman"/>
          <w:sz w:val="24"/>
          <w:szCs w:val="24"/>
          <w:lang w:val="en-US" w:eastAsia="en-GB"/>
        </w:rPr>
        <w:t xml:space="preserve"> to achieve interesting red/burgundy colors (see Burgundy/Red glaze).</w:t>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noProof/>
          <w:color w:val="0000FF"/>
          <w:sz w:val="24"/>
          <w:szCs w:val="24"/>
          <w:lang w:eastAsia="en-GB"/>
        </w:rPr>
        <w:drawing>
          <wp:inline distT="0" distB="0" distL="0" distR="0">
            <wp:extent cx="9885045" cy="3514090"/>
            <wp:effectExtent l="0" t="0" r="1905" b="0"/>
            <wp:docPr id="1" name="Picture 1" descr="burgchrom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rgchrom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85045" cy="3514090"/>
                    </a:xfrm>
                    <a:prstGeom prst="rect">
                      <a:avLst/>
                    </a:prstGeom>
                    <a:noFill/>
                    <a:ln>
                      <a:noFill/>
                    </a:ln>
                  </pic:spPr>
                </pic:pic>
              </a:graphicData>
            </a:graphic>
          </wp:inline>
        </w:drawing>
      </w:r>
    </w:p>
    <w:p w:rsidR="00B456AE" w:rsidRPr="00B456AE" w:rsidRDefault="00B456AE" w:rsidP="00B456AE">
      <w:pPr>
        <w:spacing w:before="100" w:beforeAutospacing="1" w:after="100" w:afterAutospacing="1" w:line="240" w:lineRule="auto"/>
        <w:rPr>
          <w:rFonts w:ascii="Times New Roman" w:eastAsia="Times New Roman" w:hAnsi="Times New Roman" w:cs="Times New Roman"/>
          <w:sz w:val="24"/>
          <w:szCs w:val="24"/>
          <w:lang w:val="en-US" w:eastAsia="en-GB"/>
        </w:rPr>
      </w:pPr>
      <w:r w:rsidRPr="00B456AE">
        <w:rPr>
          <w:rFonts w:ascii="Times New Roman" w:eastAsia="Times New Roman" w:hAnsi="Times New Roman" w:cs="Times New Roman"/>
          <w:sz w:val="24"/>
          <w:szCs w:val="24"/>
          <w:lang w:val="en-US" w:eastAsia="en-GB"/>
        </w:rPr>
        <w:t>A thick application is best as a thinner coating may produce a gray glaze. You can also get chrome/tin reds at low-fire temperatures but they don't work well above cone 8. If you don't want to mess with the ratio of tin to chrome, an easy way to get cone 6 burgundy reds is to simply add 5–8% stain, such as Mason Deep Crimson 6006, (which contains calcium, chrome, tin, and silica), to a high-calcium base glaze (see Cranberry glaze). Adding cobalt carbonate to a chrome/tin or burgundy/red can push the glaze toward purple but adding too much will overpower the red (see Raspberry and Chrome Red glaze tiles with added cobalt carbonate). You can also alter the tone of the burgundy/red glaze with small additions of iron oxide, rutile, or manganese dioxide</w:t>
      </w:r>
    </w:p>
    <w:p w:rsidR="00781D18" w:rsidRDefault="00B456AE">
      <w:bookmarkStart w:id="0" w:name="_GoBack"/>
      <w:bookmarkEnd w:id="0"/>
    </w:p>
    <w:sectPr w:rsidR="00781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AE"/>
    <w:rsid w:val="00532F3F"/>
    <w:rsid w:val="006A47F3"/>
    <w:rsid w:val="00B4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5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B456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B456AE"/>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6A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456AE"/>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B456AE"/>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B456AE"/>
    <w:rPr>
      <w:color w:val="0000FF"/>
      <w:u w:val="single"/>
    </w:rPr>
  </w:style>
  <w:style w:type="character" w:styleId="Emphasis">
    <w:name w:val="Emphasis"/>
    <w:basedOn w:val="DefaultParagraphFont"/>
    <w:uiPriority w:val="20"/>
    <w:qFormat/>
    <w:rsid w:val="00B456AE"/>
    <w:rPr>
      <w:i/>
      <w:iCs/>
    </w:rPr>
  </w:style>
  <w:style w:type="paragraph" w:styleId="NormalWeb">
    <w:name w:val="Normal (Web)"/>
    <w:basedOn w:val="Normal"/>
    <w:uiPriority w:val="99"/>
    <w:semiHidden/>
    <w:unhideWhenUsed/>
    <w:rsid w:val="00B456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try-meta">
    <w:name w:val="entry-meta"/>
    <w:basedOn w:val="Normal"/>
    <w:rsid w:val="00B456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456AE"/>
    <w:rPr>
      <w:rFonts w:ascii="Courier New" w:eastAsia="Times New Roman" w:hAnsi="Courier New" w:cs="Courier New"/>
      <w:sz w:val="20"/>
      <w:szCs w:val="20"/>
      <w:lang w:eastAsia="en-GB"/>
    </w:rPr>
  </w:style>
  <w:style w:type="character" w:styleId="Strong">
    <w:name w:val="Strong"/>
    <w:basedOn w:val="DefaultParagraphFont"/>
    <w:uiPriority w:val="22"/>
    <w:qFormat/>
    <w:rsid w:val="00B456AE"/>
    <w:rPr>
      <w:b/>
      <w:bCs/>
    </w:rPr>
  </w:style>
  <w:style w:type="paragraph" w:styleId="BalloonText">
    <w:name w:val="Balloon Text"/>
    <w:basedOn w:val="Normal"/>
    <w:link w:val="BalloonTextChar"/>
    <w:uiPriority w:val="99"/>
    <w:semiHidden/>
    <w:unhideWhenUsed/>
    <w:rsid w:val="00B45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5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B456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B456AE"/>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6A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456AE"/>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B456AE"/>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B456AE"/>
    <w:rPr>
      <w:color w:val="0000FF"/>
      <w:u w:val="single"/>
    </w:rPr>
  </w:style>
  <w:style w:type="character" w:styleId="Emphasis">
    <w:name w:val="Emphasis"/>
    <w:basedOn w:val="DefaultParagraphFont"/>
    <w:uiPriority w:val="20"/>
    <w:qFormat/>
    <w:rsid w:val="00B456AE"/>
    <w:rPr>
      <w:i/>
      <w:iCs/>
    </w:rPr>
  </w:style>
  <w:style w:type="paragraph" w:styleId="NormalWeb">
    <w:name w:val="Normal (Web)"/>
    <w:basedOn w:val="Normal"/>
    <w:uiPriority w:val="99"/>
    <w:semiHidden/>
    <w:unhideWhenUsed/>
    <w:rsid w:val="00B456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try-meta">
    <w:name w:val="entry-meta"/>
    <w:basedOn w:val="Normal"/>
    <w:rsid w:val="00B456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456AE"/>
    <w:rPr>
      <w:rFonts w:ascii="Courier New" w:eastAsia="Times New Roman" w:hAnsi="Courier New" w:cs="Courier New"/>
      <w:sz w:val="20"/>
      <w:szCs w:val="20"/>
      <w:lang w:eastAsia="en-GB"/>
    </w:rPr>
  </w:style>
  <w:style w:type="character" w:styleId="Strong">
    <w:name w:val="Strong"/>
    <w:basedOn w:val="DefaultParagraphFont"/>
    <w:uiPriority w:val="22"/>
    <w:qFormat/>
    <w:rsid w:val="00B456AE"/>
    <w:rPr>
      <w:b/>
      <w:bCs/>
    </w:rPr>
  </w:style>
  <w:style w:type="paragraph" w:styleId="BalloonText">
    <w:name w:val="Balloon Text"/>
    <w:basedOn w:val="Normal"/>
    <w:link w:val="BalloonTextChar"/>
    <w:uiPriority w:val="99"/>
    <w:semiHidden/>
    <w:unhideWhenUsed/>
    <w:rsid w:val="00B45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4768">
      <w:bodyDiv w:val="1"/>
      <w:marLeft w:val="0"/>
      <w:marRight w:val="0"/>
      <w:marTop w:val="0"/>
      <w:marBottom w:val="0"/>
      <w:divBdr>
        <w:top w:val="none" w:sz="0" w:space="0" w:color="auto"/>
        <w:left w:val="none" w:sz="0" w:space="0" w:color="auto"/>
        <w:bottom w:val="none" w:sz="0" w:space="0" w:color="auto"/>
        <w:right w:val="none" w:sz="0" w:space="0" w:color="auto"/>
      </w:divBdr>
      <w:divsChild>
        <w:div w:id="747002323">
          <w:marLeft w:val="0"/>
          <w:marRight w:val="0"/>
          <w:marTop w:val="0"/>
          <w:marBottom w:val="0"/>
          <w:divBdr>
            <w:top w:val="none" w:sz="0" w:space="0" w:color="auto"/>
            <w:left w:val="none" w:sz="0" w:space="0" w:color="auto"/>
            <w:bottom w:val="none" w:sz="0" w:space="0" w:color="auto"/>
            <w:right w:val="none" w:sz="0" w:space="0" w:color="auto"/>
          </w:divBdr>
          <w:divsChild>
            <w:div w:id="907421433">
              <w:marLeft w:val="0"/>
              <w:marRight w:val="0"/>
              <w:marTop w:val="0"/>
              <w:marBottom w:val="0"/>
              <w:divBdr>
                <w:top w:val="none" w:sz="0" w:space="0" w:color="auto"/>
                <w:left w:val="none" w:sz="0" w:space="0" w:color="auto"/>
                <w:bottom w:val="none" w:sz="0" w:space="0" w:color="auto"/>
                <w:right w:val="none" w:sz="0" w:space="0" w:color="auto"/>
              </w:divBdr>
              <w:divsChild>
                <w:div w:id="925649603">
                  <w:marLeft w:val="0"/>
                  <w:marRight w:val="0"/>
                  <w:marTop w:val="0"/>
                  <w:marBottom w:val="0"/>
                  <w:divBdr>
                    <w:top w:val="none" w:sz="0" w:space="0" w:color="auto"/>
                    <w:left w:val="none" w:sz="0" w:space="0" w:color="auto"/>
                    <w:bottom w:val="none" w:sz="0" w:space="0" w:color="auto"/>
                    <w:right w:val="none" w:sz="0" w:space="0" w:color="auto"/>
                  </w:divBdr>
                  <w:divsChild>
                    <w:div w:id="1738627968">
                      <w:marLeft w:val="0"/>
                      <w:marRight w:val="0"/>
                      <w:marTop w:val="0"/>
                      <w:marBottom w:val="0"/>
                      <w:divBdr>
                        <w:top w:val="none" w:sz="0" w:space="0" w:color="auto"/>
                        <w:left w:val="none" w:sz="0" w:space="0" w:color="auto"/>
                        <w:bottom w:val="none" w:sz="0" w:space="0" w:color="auto"/>
                        <w:right w:val="none" w:sz="0" w:space="0" w:color="auto"/>
                      </w:divBdr>
                    </w:div>
                    <w:div w:id="1221402981">
                      <w:marLeft w:val="0"/>
                      <w:marRight w:val="0"/>
                      <w:marTop w:val="0"/>
                      <w:marBottom w:val="0"/>
                      <w:divBdr>
                        <w:top w:val="none" w:sz="0" w:space="0" w:color="auto"/>
                        <w:left w:val="none" w:sz="0" w:space="0" w:color="auto"/>
                        <w:bottom w:val="none" w:sz="0" w:space="0" w:color="auto"/>
                        <w:right w:val="none" w:sz="0" w:space="0" w:color="auto"/>
                      </w:divBdr>
                      <w:divsChild>
                        <w:div w:id="1571381380">
                          <w:marLeft w:val="0"/>
                          <w:marRight w:val="0"/>
                          <w:marTop w:val="0"/>
                          <w:marBottom w:val="0"/>
                          <w:divBdr>
                            <w:top w:val="none" w:sz="0" w:space="0" w:color="auto"/>
                            <w:left w:val="none" w:sz="0" w:space="0" w:color="auto"/>
                            <w:bottom w:val="none" w:sz="0" w:space="0" w:color="auto"/>
                            <w:right w:val="none" w:sz="0" w:space="0" w:color="auto"/>
                          </w:divBdr>
                          <w:divsChild>
                            <w:div w:id="385834970">
                              <w:marLeft w:val="0"/>
                              <w:marRight w:val="0"/>
                              <w:marTop w:val="0"/>
                              <w:marBottom w:val="0"/>
                              <w:divBdr>
                                <w:top w:val="none" w:sz="0" w:space="0" w:color="auto"/>
                                <w:left w:val="none" w:sz="0" w:space="0" w:color="auto"/>
                                <w:bottom w:val="none" w:sz="0" w:space="0" w:color="auto"/>
                                <w:right w:val="none" w:sz="0" w:space="0" w:color="auto"/>
                              </w:divBdr>
                              <w:divsChild>
                                <w:div w:id="521863332">
                                  <w:marLeft w:val="0"/>
                                  <w:marRight w:val="0"/>
                                  <w:marTop w:val="0"/>
                                  <w:marBottom w:val="0"/>
                                  <w:divBdr>
                                    <w:top w:val="none" w:sz="0" w:space="0" w:color="auto"/>
                                    <w:left w:val="none" w:sz="0" w:space="0" w:color="auto"/>
                                    <w:bottom w:val="none" w:sz="0" w:space="0" w:color="auto"/>
                                    <w:right w:val="none" w:sz="0" w:space="0" w:color="auto"/>
                                  </w:divBdr>
                                  <w:divsChild>
                                    <w:div w:id="939722783">
                                      <w:marLeft w:val="0"/>
                                      <w:marRight w:val="0"/>
                                      <w:marTop w:val="0"/>
                                      <w:marBottom w:val="0"/>
                                      <w:divBdr>
                                        <w:top w:val="none" w:sz="0" w:space="0" w:color="auto"/>
                                        <w:left w:val="none" w:sz="0" w:space="0" w:color="auto"/>
                                        <w:bottom w:val="none" w:sz="0" w:space="0" w:color="auto"/>
                                        <w:right w:val="none" w:sz="0" w:space="0" w:color="auto"/>
                                      </w:divBdr>
                                      <w:divsChild>
                                        <w:div w:id="389697386">
                                          <w:marLeft w:val="0"/>
                                          <w:marRight w:val="0"/>
                                          <w:marTop w:val="0"/>
                                          <w:marBottom w:val="0"/>
                                          <w:divBdr>
                                            <w:top w:val="none" w:sz="0" w:space="0" w:color="auto"/>
                                            <w:left w:val="none" w:sz="0" w:space="0" w:color="auto"/>
                                            <w:bottom w:val="none" w:sz="0" w:space="0" w:color="auto"/>
                                            <w:right w:val="none" w:sz="0" w:space="0" w:color="auto"/>
                                          </w:divBdr>
                                          <w:divsChild>
                                            <w:div w:id="615795714">
                                              <w:marLeft w:val="0"/>
                                              <w:marRight w:val="0"/>
                                              <w:marTop w:val="0"/>
                                              <w:marBottom w:val="0"/>
                                              <w:divBdr>
                                                <w:top w:val="none" w:sz="0" w:space="0" w:color="auto"/>
                                                <w:left w:val="none" w:sz="0" w:space="0" w:color="auto"/>
                                                <w:bottom w:val="none" w:sz="0" w:space="0" w:color="auto"/>
                                                <w:right w:val="none" w:sz="0" w:space="0" w:color="auto"/>
                                              </w:divBdr>
                                              <w:divsChild>
                                                <w:div w:id="1183478443">
                                                  <w:marLeft w:val="0"/>
                                                  <w:marRight w:val="0"/>
                                                  <w:marTop w:val="0"/>
                                                  <w:marBottom w:val="0"/>
                                                  <w:divBdr>
                                                    <w:top w:val="none" w:sz="0" w:space="0" w:color="auto"/>
                                                    <w:left w:val="none" w:sz="0" w:space="0" w:color="auto"/>
                                                    <w:bottom w:val="none" w:sz="0" w:space="0" w:color="auto"/>
                                                    <w:right w:val="none" w:sz="0" w:space="0" w:color="auto"/>
                                                  </w:divBdr>
                                                  <w:divsChild>
                                                    <w:div w:id="1056860760">
                                                      <w:marLeft w:val="0"/>
                                                      <w:marRight w:val="0"/>
                                                      <w:marTop w:val="0"/>
                                                      <w:marBottom w:val="0"/>
                                                      <w:divBdr>
                                                        <w:top w:val="none" w:sz="0" w:space="0" w:color="auto"/>
                                                        <w:left w:val="none" w:sz="0" w:space="0" w:color="auto"/>
                                                        <w:bottom w:val="none" w:sz="0" w:space="0" w:color="auto"/>
                                                        <w:right w:val="none" w:sz="0" w:space="0" w:color="auto"/>
                                                      </w:divBdr>
                                                      <w:divsChild>
                                                        <w:div w:id="1653635566">
                                                          <w:marLeft w:val="0"/>
                                                          <w:marRight w:val="0"/>
                                                          <w:marTop w:val="0"/>
                                                          <w:marBottom w:val="0"/>
                                                          <w:divBdr>
                                                            <w:top w:val="none" w:sz="0" w:space="0" w:color="auto"/>
                                                            <w:left w:val="none" w:sz="0" w:space="0" w:color="auto"/>
                                                            <w:bottom w:val="none" w:sz="0" w:space="0" w:color="auto"/>
                                                            <w:right w:val="none" w:sz="0" w:space="0" w:color="auto"/>
                                                          </w:divBdr>
                                                          <w:divsChild>
                                                            <w:div w:id="19015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eramicartsdaily.org/wp-content/uploads/2015/01/odyssey.jp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eramicartsdaily.org/wp-content/uploads/2015/01/Technofile-Demystifying-Chrome-Oxide-for-Fantastic-Ceramic-Glaze-Color-NEW.jpg" TargetMode="External"/><Relationship Id="rId12" Type="http://schemas.openxmlformats.org/officeDocument/2006/relationships/hyperlink" Target="http://ceramicartsdaily.org/ceramics-monthly/ceramics-monthly-november-2012/" TargetMode="External"/><Relationship Id="rId17" Type="http://schemas.openxmlformats.org/officeDocument/2006/relationships/hyperlink" Target="http://ceramicartsdaily.org/wp-content/uploads/2015/01/temmokugold.jpg"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ceramicartsdaily.org/free-gifts/10-tried-and-true-cone-6-glaze-recipes-recipe-cards-for-our-favorite-mid-range-pottery-glazes/" TargetMode="External"/><Relationship Id="rId11" Type="http://schemas.openxmlformats.org/officeDocument/2006/relationships/hyperlink" Target="https://ceramicsmonthly.ceramicartsdaily.org/Subnew1page.aspx?PC=CE" TargetMode="External"/><Relationship Id="rId5" Type="http://schemas.openxmlformats.org/officeDocument/2006/relationships/hyperlink" Target="http://ceramicartsdaily.org/free-gifts/10-tried-and-true-cone-6-glaze-recipes-recipe-cards-for-our-favorite-mid-range-pottery-glazes/" TargetMode="External"/><Relationship Id="rId15" Type="http://schemas.openxmlformats.org/officeDocument/2006/relationships/hyperlink" Target="http://ceramicartsdaily.org/wp-content/uploads/2015/01/raspcran.jpg" TargetMode="External"/><Relationship Id="rId10" Type="http://schemas.openxmlformats.org/officeDocument/2006/relationships/hyperlink" Target="http://ceramicartsdaily.org/ceramics-monthly/" TargetMode="External"/><Relationship Id="rId19" Type="http://schemas.openxmlformats.org/officeDocument/2006/relationships/hyperlink" Target="http://ceramicartsdaily.org/wp-content/uploads/2015/01/burgchrome.jpg" TargetMode="External"/><Relationship Id="rId4" Type="http://schemas.openxmlformats.org/officeDocument/2006/relationships/webSettings" Target="webSettings.xml"/><Relationship Id="rId9" Type="http://schemas.openxmlformats.org/officeDocument/2006/relationships/hyperlink" Target="http://ceramicartsdaily.org/ceramics-monthly/"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1367</Words>
  <Characters>7794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Technofile: Demystifying Chrome Oxide for Fantastic Ceramic Glaze Color</vt:lpstr>
      <vt:lpstr>        Properties and characteristics</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wolfandco</dc:creator>
  <cp:lastModifiedBy>wolfandco</cp:lastModifiedBy>
  <cp:revision>1</cp:revision>
  <dcterms:created xsi:type="dcterms:W3CDTF">2017-01-27T14:15:00Z</dcterms:created>
  <dcterms:modified xsi:type="dcterms:W3CDTF">2017-01-27T14:17:00Z</dcterms:modified>
</cp:coreProperties>
</file>